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B14" w:rsidRPr="00A73B14" w:rsidRDefault="00A73B14" w:rsidP="00A73B14">
      <w:pPr>
        <w:spacing w:line="360" w:lineRule="auto"/>
        <w:jc w:val="center"/>
        <w:rPr>
          <w:b/>
          <w:sz w:val="28"/>
          <w:szCs w:val="28"/>
          <w:lang w:val="en-US"/>
        </w:rPr>
      </w:pPr>
      <w:r w:rsidRPr="00A73B14">
        <w:rPr>
          <w:b/>
          <w:sz w:val="28"/>
          <w:szCs w:val="28"/>
          <w:lang w:val="en-US"/>
        </w:rPr>
        <w:t>Toshkent shahrining 2200 yilligini</w:t>
      </w:r>
    </w:p>
    <w:p w:rsidR="00A73B14" w:rsidRPr="00A73B14" w:rsidRDefault="00301F8B" w:rsidP="00A73B14">
      <w:pPr>
        <w:spacing w:line="360" w:lineRule="auto"/>
        <w:rPr>
          <w:b/>
          <w:sz w:val="28"/>
          <w:szCs w:val="28"/>
          <w:lang w:val="en-US"/>
        </w:rPr>
      </w:pPr>
      <w:r>
        <w:rPr>
          <w:noProof/>
          <w:sz w:val="28"/>
          <w:szCs w:val="28"/>
        </w:rPr>
        <w:drawing>
          <wp:anchor distT="0" distB="0" distL="114300" distR="114300" simplePos="0" relativeHeight="251657216" behindDoc="0" locked="0" layoutInCell="1" allowOverlap="0">
            <wp:simplePos x="0" y="0"/>
            <wp:positionH relativeFrom="column">
              <wp:align>left</wp:align>
            </wp:positionH>
            <wp:positionV relativeFrom="paragraph">
              <wp:posOffset>3810</wp:posOffset>
            </wp:positionV>
            <wp:extent cx="2054225" cy="1520190"/>
            <wp:effectExtent l="19050" t="0" r="317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054225" cy="1520190"/>
                    </a:xfrm>
                    <a:prstGeom prst="rect">
                      <a:avLst/>
                    </a:prstGeom>
                    <a:noFill/>
                    <a:ln w="9525">
                      <a:noFill/>
                      <a:miter lim="800000"/>
                      <a:headEnd/>
                      <a:tailEnd/>
                    </a:ln>
                  </pic:spPr>
                </pic:pic>
              </a:graphicData>
            </a:graphic>
          </wp:anchor>
        </w:drawing>
      </w:r>
    </w:p>
    <w:p w:rsidR="0022301D" w:rsidRPr="00A73B14" w:rsidRDefault="0022301D" w:rsidP="00A73B14">
      <w:pPr>
        <w:spacing w:line="360" w:lineRule="auto"/>
        <w:rPr>
          <w:sz w:val="28"/>
          <w:szCs w:val="28"/>
          <w:lang w:val="en-US"/>
        </w:rPr>
      </w:pPr>
      <w:r w:rsidRPr="00A73B14">
        <w:rPr>
          <w:sz w:val="28"/>
          <w:szCs w:val="28"/>
          <w:lang w:val="en-US"/>
        </w:rPr>
        <w:t xml:space="preserve">Mustaqillik yillarida Prezidentimiz Islom Karimov tashabbusi bilan milliy qadriyatlarimizni tiklash, tariximizni chuqur o‘rganish, me’moriy yodgorliklar hamda ziyoratgohlarni asrab-avaylash, jahon sivilizatsiyasi taraqqiyotiga ulkan hissa qo‘shgan buyuk allomalarimiz va Sharqning ma’rifat beshigi sifatida dovrug‘ qozongan qadimiy shaharlarimizning yubileylarini nishonlashga alohida e’tibor qaratilmoqda. O‘tgan davrda Samarqand, Buxoro, Xiva, Termiz, Shahrisabz, Qarshi, Marg‘ilon kabi shaharlarimizning qutlug‘ to‘ylari xalqaro miqyosda nishonlangani buning yaqqol dalilidir.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Davlatimiz rahbarining 2008 yil 2 aprelda qabul qilingan “Toshkent shahrining 2200 yilligini nishonlashga tayyorgarlik ko‘rish va uni o‘tkazish to‘g‘risida”gi qarori bu borada amalga oshirayotgan ezgu ishlarimiz izchil va bardavom ekanini yana bir bor tasdiqladi. YUNESKO Bosh konferensiyasining 34-sessiyasi qaroriga ko‘ra, mazkur xalqaro tashkilot poytaxtimizning yubileyi bilan bog‘liq tadbirlarda faol ishtirok etadi.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 Demak, mamlakatimiz poytaxtida keyingi yillarda tarixiy obidalarni tiklash, shaharni obod etish, xalq farovonligini oshirishda chinakam tarixiy ahamiyat kasb etayotgan bunyodkorona ishlar ko‘lami yanada yangi, yuqori bosqichga ko‘tariladi. Zotan, Buyuk ipak yo‘lida joylashgan hamda necha asrlar bo‘yi shonli tariximiz, milliy qadriyatlarimizning shakllanishi va rivojlanishida alohida o‘rin tutgan qadimiy va navqiron shahrimiz yubileyini poytaxtimizning yuksak nufuzi va mavqeiga munosib ravishda nishonlashdek sharafli va mas’uliyatli vazifa oldimizda turibdi.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“Tarixingdir ming asrlar ichra pinhon…”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Bundan qariyb 17 yil avval O‘zbekistonning davlat mustaqilligiga erishganligi Toshkentda dunyoga e’lon qilindi. Konstitutsiyamiz shu yerda tasdiqlandi. Qisqa </w:t>
      </w:r>
      <w:r w:rsidRPr="00A73B14">
        <w:rPr>
          <w:sz w:val="28"/>
          <w:szCs w:val="28"/>
          <w:lang w:val="en-US"/>
        </w:rPr>
        <w:lastRenderedPageBreak/>
        <w:t xml:space="preserve">aytganda, g‘urur-iftixorimiz bo‘lmish muazzam poytaxtimizning milliy davlatchiligimiz tarixida, davlat va jamiyat boshqaruvida, ijtimoiy-siyosiy, iqtisodiy, madaniy, ma’naviy-ma’rifiy hayotimizda tutgan o‘rni hamda ahamiyati beqiyosdir.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Darhaqiqat, Toshkent 2200 yillik tarixi davomida mudofaa devori bilan o‘ralgan qadimiy qal’adan jahondagi yirik shaharlardan biri – O‘zbekiston Respublikasining poytaxti maqomigacha bo‘lgan olis taraqqiyot yo‘lini bosib o‘tdi.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Qadimiy qo‘lyozmalarda, xususan, Abu Rayhon Beruniy va Mahmud Qoshg‘ariy, Alisher Navoiy va Zahiriddin Bobur asarlarida shahar Choch, Shosh, Binkat, Shoshkent va ilk bor Toshkent nomi bilan qalamga olingan. Toshkentning mayin havosi, maftunkor tabiati, fusunkor bog‘lari mehr-muhabbat ila madh etilgani, butun shahar bo‘ylab o‘tadigan Bo‘zsuv, Salor, Anhor, Qorasuv, Oqqo‘rg‘on, Bo‘rijar, Oqtepa, Qoraqamish kabi jo‘shqin anhor va soylari, musaffo buloqlarining zilol va shifobaxsh suvlari haqida tarixiy manbalarda go‘zal ta’rifu tavsiflar bitilgani bejiz emas. </w:t>
      </w:r>
    </w:p>
    <w:p w:rsidR="00A73B14" w:rsidRPr="00A73B14" w:rsidRDefault="00301F8B" w:rsidP="00A73B14">
      <w:pPr>
        <w:spacing w:line="360" w:lineRule="auto"/>
        <w:rPr>
          <w:sz w:val="28"/>
          <w:szCs w:val="28"/>
          <w:lang w:val="en-US"/>
        </w:rPr>
      </w:pPr>
      <w:r>
        <w:rPr>
          <w:noProof/>
          <w:sz w:val="28"/>
          <w:szCs w:val="28"/>
        </w:rPr>
        <w:drawing>
          <wp:anchor distT="0" distB="0" distL="114300" distR="114300" simplePos="0" relativeHeight="251658240" behindDoc="1" locked="0" layoutInCell="1" allowOverlap="1">
            <wp:simplePos x="0" y="0"/>
            <wp:positionH relativeFrom="column">
              <wp:align>left</wp:align>
            </wp:positionH>
            <wp:positionV relativeFrom="paragraph">
              <wp:posOffset>0</wp:posOffset>
            </wp:positionV>
            <wp:extent cx="1508125" cy="1520190"/>
            <wp:effectExtent l="19050" t="0" r="0" b="0"/>
            <wp:wrapTight wrapText="bothSides">
              <wp:wrapPolygon edited="0">
                <wp:start x="-273" y="0"/>
                <wp:lineTo x="-273" y="21383"/>
                <wp:lineTo x="21555" y="21383"/>
                <wp:lineTo x="21555" y="0"/>
                <wp:lineTo x="-273"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508125" cy="1520190"/>
                    </a:xfrm>
                    <a:prstGeom prst="rect">
                      <a:avLst/>
                    </a:prstGeom>
                    <a:noFill/>
                    <a:ln w="9525">
                      <a:noFill/>
                      <a:miter lim="800000"/>
                      <a:headEnd/>
                      <a:tailEnd/>
                    </a:ln>
                  </pic:spPr>
                </pic:pic>
              </a:graphicData>
            </a:graphic>
          </wp:anchor>
        </w:drawing>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Yurtboshimiz ta’biri bilan aytganda, bu xosiyatli zamindan nomlari butun islom olamida mashhur Imom Qaffol Shoshiy, Shayx Xovandi Tohur, Shayx Zayniddin bobo, Ibrohim ota, Qo‘yliq ota singari aziz-avliyolar, ne-ne ulug‘ zotlar yetishib chiqqanida katta hikmat bor. Bu hududda, shuningdek, Xoja Ahror Valiy, Shayx Umar Bog‘istoniy, Abu Bakr Shoshiy, Abu Sulaymon Banokatiy, Hofiz Ko‘hakiy kabi allomalar yashab, ijod etgan.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Buyuk bobomiz Amir Temurning o‘z saltanatidagi ushbu shaharga mehri o‘zgacha bo‘lgan. Temuriylar tomonidan bu yerda barpo etilgan va hozirgacha savlat to‘kib turgan muhtasham binolar zeb-tarovati ana shu yuksak e’tibordan darakdir.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Toshkent o‘zining olis va boy tarixi davomida boshidan qancha-qancha sinov va mashaqqatlarni o‘tkazgan, ne-ne buyuk voqealarning guvohi bo‘lgan, doimo ulkan </w:t>
      </w:r>
      <w:r w:rsidRPr="00A73B14">
        <w:rPr>
          <w:sz w:val="28"/>
          <w:szCs w:val="28"/>
          <w:lang w:val="en-US"/>
        </w:rPr>
        <w:lastRenderedPageBreak/>
        <w:t xml:space="preserve">siyosiy, iqtisodiy, ma’naviy mavqeini saqlab turgan va shu bois turli davrlarda turlicha ulug‘langan. Poytaxtimizning “Tinchlik shahri”, “Do‘stlik shahri”, “Jasorat shahri”, “Non shahri”, “Bog‘-rog‘lar shahri”, “Sharq darvozasi” sifatidagi shuhrati Mashriqu Mag‘ribga yoyilgan.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2007 yili bu ta’riflar qatoriga “Toshkent – islom madaniyati poytaxti” degan yuksak nom qo‘shilgani jahon hamjamiyatining Vatanimiz va uning poytaxtiga chuqur ehtiromining yana bir amaliy ifodasi bo‘ldi. O‘tgan davrda yurtimizda mazkur muhim voqeaga bag‘ishlangan bir qator xalqaro ilmiy va madaniy tadbirlar tashkil etildi. Prezidentimiz tomonidan 2007 yil 20 fevralda qabul qilingan “Hazrati Imom (Hastimom) jamoatchilik jamg‘armasini qo‘llab-quvvatlash to‘g‘risida”gi qarorga muvofiq, Toshkent shahridagi Hazrati imom majmuasida juda qisqa muddatda g‘oyat katta bunyodkorlik, ta’mirlash va obodonlashtirish ishlari amalga oshirilgani tahsinga sazovor.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Hozirgi kunda bu yerdagi Hazrati imom jome’ masjidi, Baroqxon madrasasi, Mo‘yi muborak ziyoratgohi, Tillashayx masjidi, O‘zbekiston musulmonlari idorasining binosi va boshqa noyob, betakror imoratlar ko‘zni quvontirib, xalqimizning buyuk bunyodkorlik salohiyati va yaratuvchilik dahosining yana bir marta yorqin namoyoniga aylangan.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Ko‘kaldosh va Abulqosim madrasalari, Shayx Zayniddin va Shayx Xovandi Tohur, Qo‘yliq ota va Zangiota me’moriy obidalari, Xoja A’lambardor maqbarasi, Yunusxon xonaqohi – poytaxtimizning kishini hayratga soladigan bu kabi noyob me’morchilik yodgorliklari bisyor. Toshkent shahrining 2200 yilligini nishonlashga tayyorgarlik doirasida yana ko‘plab tarixiy obidalar, yodgorlik va qadamjolar ta’mirlanadi, obodonlashtiriladi, ularni yanada kengroq targ‘ib etishga qaratilgan zarur chora-tadbirlar amalga oshiriladi. </w:t>
      </w:r>
      <w:r w:rsidRPr="00A73B14">
        <w:rPr>
          <w:sz w:val="28"/>
          <w:szCs w:val="28"/>
          <w:lang w:val="en-US"/>
        </w:rPr>
        <w:cr/>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lastRenderedPageBreak/>
        <w:t xml:space="preserve">Ozod yurtning obod poytaxti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Bugun poytaxtimizning Mustaqillik maydonini ziyorat qilgan kishi bundan 16-17 yil avval bu yerdagi so‘lim bog‘ va chamanzorlar, salobatli inshootlar, ko‘rkam yodgorlik va xiyobonlar o‘rnida yozning jaziramasiyu qishning qahratonida “toblanib yotuvchi” yap-yalang asfalt-beton sathdan boshqa deyarli hech narsa bo‘lmaganini hatto tasavvur eta olmasligi mumkin. </w:t>
      </w:r>
    </w:p>
    <w:p w:rsidR="00A73B14" w:rsidRPr="00A73B14" w:rsidRDefault="00301F8B" w:rsidP="00A73B14">
      <w:pPr>
        <w:spacing w:line="360" w:lineRule="auto"/>
        <w:rPr>
          <w:sz w:val="28"/>
          <w:szCs w:val="28"/>
          <w:lang w:val="en-US"/>
        </w:rPr>
      </w:pPr>
      <w:r>
        <w:rPr>
          <w:noProof/>
          <w:sz w:val="28"/>
          <w:szCs w:val="28"/>
        </w:rPr>
        <w:drawing>
          <wp:anchor distT="0" distB="0" distL="114300" distR="114300" simplePos="0" relativeHeight="251659264" behindDoc="1" locked="0" layoutInCell="1" allowOverlap="1">
            <wp:simplePos x="0" y="0"/>
            <wp:positionH relativeFrom="column">
              <wp:align>left</wp:align>
            </wp:positionH>
            <wp:positionV relativeFrom="paragraph">
              <wp:posOffset>3810</wp:posOffset>
            </wp:positionV>
            <wp:extent cx="1282700" cy="1805305"/>
            <wp:effectExtent l="19050" t="0" r="0" b="0"/>
            <wp:wrapTight wrapText="bothSides">
              <wp:wrapPolygon edited="0">
                <wp:start x="-321" y="0"/>
                <wp:lineTo x="-321" y="21425"/>
                <wp:lineTo x="21493" y="21425"/>
                <wp:lineTo x="21493" y="0"/>
                <wp:lineTo x="-321"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282700" cy="1805305"/>
                    </a:xfrm>
                    <a:prstGeom prst="rect">
                      <a:avLst/>
                    </a:prstGeom>
                    <a:noFill/>
                    <a:ln w="9525">
                      <a:noFill/>
                      <a:miter lim="800000"/>
                      <a:headEnd/>
                      <a:tailEnd/>
                    </a:ln>
                  </pic:spPr>
                </pic:pic>
              </a:graphicData>
            </a:graphic>
          </wp:anchor>
        </w:drawing>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Istiqlol yillarida Mustaqillik maydoni poytaxtimizning ulkan me’moriy ansambliga aylandi. O‘zbekiston Respublikasining Mustaqilligi kuni deb e’lon qilingan sana – 1991 yil 1 sentabrdan e’tiboran, O‘zbekiston Prezidenti Farmoniga muvofiq, Toshkentning markaziy maydoni – Mustaqillik maydoni deb atala boshlangani bunda muhim omil bo‘ldi.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Prezidentimiz rahnamoligida bu yerda amalga oshirilgan bunyodkorlik ishlari bosh maydonimizning nainki manzarasini, ayni chog‘da mazmun-mohiyatini ham tubdan o‘zgartirib yubordi. Zalvorli o‘zgarishlar jarayonida Mustaqillik monumenti, Xotira xiyoboni barpo etildi. Senat binosi, Ezgulik arkasi, Temuriylar tarixi davlat muzeyi, Tasviriy san’at galereyasi, Biznes-markaz, shuningdek, zamonaviy favvoralar kabi buyuk bunyodkorlik namunalari yaratildi.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El-yurt sha’n-shavkati, g‘urur-iftixori, milliy davlatchiligimiz timsoli bo‘lmish obidalardan yana biri – farzandini bag‘riga bosib turgan munis o‘zbek ayoli siymosi aks etgan yuksak me’moriy-badiiy majmua – Baxtiyor ona haykalidir.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Mustaqillik monumenti va Baxtiyor ona haykali Ezgulik arkasi, oq poyondoz shaklidagi keng yo‘lak bilan birga yaxlit ansamblni tashkil qiladi. Mustaqillik va ezgulik </w:t>
      </w:r>
      <w:r w:rsidRPr="00A73B14">
        <w:rPr>
          <w:sz w:val="28"/>
          <w:szCs w:val="28"/>
          <w:lang w:val="en-US"/>
        </w:rPr>
        <w:lastRenderedPageBreak/>
        <w:t xml:space="preserve">tushunchalarini o‘zida uyg‘unlashtirgan bu yodgorlik, Yurtboshimiz taklifiga ko‘ra, Mustaqillik va ezgulik monumenti deb ataldi.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Ha, asrlar mobaynida suronli jangu jadallarni, yuksalish va inqiroz davrlarini boshdan kechirgan, necha bor vayron bo‘lib, qayta qad rostlagan, shu tariqa nomi kabi qadimiy joyi ham har gal o‘zgarib borgan shahar aynan mustaqillik yillarida tinch qurilish va buyuk bunyodkorliklar maydoniga aylandi. Bunda, avvalo, shahar qiyofasiga sharqona tus berilishiga alohida e’tibor qaratildi. Shu bilan birga, zamonaviy me’morlik yechimlarining eng ilg‘or yutuqlaridan unumli foydalanildi.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Ana shu zalvorli o‘zgarishlar jarayonida shaharning turli joylarida qulay yo‘lo‘tkazgichlar ishga tushirildi, halqa yo‘llari va ko‘priklar, bog‘lar, noyob obidalar barpo etildi. Milliy bog‘ va boshqa o‘nlab istirohat bog‘lari, bozorlar, aeroport va vokzal binolari deyarli qayta qurildi. Viqorli, osmono‘par imoratlar – mehmonxonalar, madaniyat saroylari, muzeylar, banklar, sport majmualari qad ko‘tardi. Natijada so‘nggi yillarda Toshkent tanib bo‘lmas darajada yangi va zamonaviy qiyofa kasb etdi. </w:t>
      </w:r>
    </w:p>
    <w:p w:rsidR="0022301D" w:rsidRPr="00A73B14" w:rsidRDefault="0022301D" w:rsidP="00A73B14">
      <w:pPr>
        <w:spacing w:line="360" w:lineRule="auto"/>
        <w:rPr>
          <w:sz w:val="28"/>
          <w:szCs w:val="28"/>
          <w:lang w:val="en-US"/>
        </w:rPr>
      </w:pPr>
    </w:p>
    <w:p w:rsidR="0022301D" w:rsidRDefault="0022301D" w:rsidP="00A73B14">
      <w:pPr>
        <w:spacing w:line="360" w:lineRule="auto"/>
        <w:rPr>
          <w:sz w:val="28"/>
          <w:szCs w:val="28"/>
          <w:lang w:val="en-US"/>
        </w:rPr>
      </w:pPr>
      <w:r w:rsidRPr="00A73B14">
        <w:rPr>
          <w:sz w:val="28"/>
          <w:szCs w:val="28"/>
          <w:lang w:val="en-US"/>
        </w:rPr>
        <w:t xml:space="preserve">Birgina Eski shahar hududida amalga oshirilgan ko‘lamdor ishlarni olaylik. Bu yerlar bundan bor-yo‘g‘i 10-15 yil ilgari qay ahvolda bo‘lganini hamshaharlarimiz yaxshi eslaydi. Ikki mashina ro‘baro‘ kelib qolsa, bir-biriga yo‘l berishga majbur bo‘ladigan tor ko‘chalar, tabiiy gaz va ichimlik suvdan mahrum, pastqam uylar shahar husnini buzib turar edi. Endi esa Eski shaharni obod etish yuzasidan amalga oshirilgan ishlar samaralari keng va ravon ko‘chalarda, yangi ko‘rkam turarjoylar, maktab va poliklinikalar, mahallalar guzarlarida o‘z aksini topmoqda. </w:t>
      </w:r>
    </w:p>
    <w:p w:rsidR="00A73B14" w:rsidRDefault="00A73B14" w:rsidP="00A73B14">
      <w:pPr>
        <w:spacing w:line="360" w:lineRule="auto"/>
        <w:rPr>
          <w:sz w:val="28"/>
          <w:szCs w:val="28"/>
          <w:lang w:val="en-US"/>
        </w:rPr>
      </w:pPr>
    </w:p>
    <w:p w:rsidR="00A73B14" w:rsidRPr="003132FF" w:rsidRDefault="003132FF" w:rsidP="00A73B14">
      <w:pPr>
        <w:spacing w:line="360" w:lineRule="auto"/>
        <w:rPr>
          <w:b/>
          <w:sz w:val="32"/>
          <w:szCs w:val="28"/>
          <w:lang w:val="en-US"/>
        </w:rPr>
      </w:pPr>
      <w:r>
        <w:rPr>
          <w:b/>
          <w:sz w:val="32"/>
          <w:szCs w:val="28"/>
          <w:lang w:val="en-US"/>
        </w:rPr>
        <w:t xml:space="preserve">                                         </w:t>
      </w:r>
      <w:r w:rsidRPr="003132FF">
        <w:rPr>
          <w:b/>
          <w:sz w:val="32"/>
          <w:szCs w:val="28"/>
          <w:lang w:val="en-US"/>
        </w:rPr>
        <w:t>Foydalangan adabiyot</w:t>
      </w:r>
    </w:p>
    <w:p w:rsidR="003132FF" w:rsidRPr="003132FF" w:rsidRDefault="003132FF" w:rsidP="003132FF">
      <w:pPr>
        <w:numPr>
          <w:ilvl w:val="0"/>
          <w:numId w:val="1"/>
        </w:numPr>
        <w:spacing w:line="360" w:lineRule="auto"/>
        <w:rPr>
          <w:b/>
          <w:sz w:val="32"/>
          <w:szCs w:val="28"/>
          <w:lang w:val="en-US"/>
        </w:rPr>
      </w:pPr>
      <w:r w:rsidRPr="003132FF">
        <w:rPr>
          <w:b/>
          <w:sz w:val="32"/>
          <w:szCs w:val="28"/>
          <w:lang w:val="en-US"/>
        </w:rPr>
        <w:t>Internet materiallari.</w:t>
      </w:r>
    </w:p>
    <w:p w:rsidR="003132FF" w:rsidRPr="003132FF" w:rsidRDefault="003132FF" w:rsidP="003132FF">
      <w:pPr>
        <w:numPr>
          <w:ilvl w:val="0"/>
          <w:numId w:val="1"/>
        </w:numPr>
        <w:spacing w:line="360" w:lineRule="auto"/>
        <w:rPr>
          <w:b/>
          <w:sz w:val="32"/>
          <w:szCs w:val="28"/>
          <w:lang w:val="en-US"/>
        </w:rPr>
      </w:pPr>
      <w:r w:rsidRPr="003132FF">
        <w:rPr>
          <w:b/>
          <w:sz w:val="32"/>
          <w:szCs w:val="28"/>
          <w:lang w:val="en-US"/>
        </w:rPr>
        <w:t>WWW. YANDEX.COM</w:t>
      </w:r>
    </w:p>
    <w:p w:rsidR="00A73B14" w:rsidRDefault="00A73B14" w:rsidP="00A73B14">
      <w:pPr>
        <w:spacing w:line="360" w:lineRule="auto"/>
        <w:rPr>
          <w:sz w:val="28"/>
          <w:szCs w:val="28"/>
          <w:lang w:val="en-US"/>
        </w:rPr>
      </w:pPr>
    </w:p>
    <w:p w:rsidR="00A73B14" w:rsidRDefault="00A73B14" w:rsidP="00A73B14">
      <w:pPr>
        <w:spacing w:line="360" w:lineRule="auto"/>
        <w:rPr>
          <w:sz w:val="28"/>
          <w:szCs w:val="28"/>
          <w:lang w:val="en-US"/>
        </w:rPr>
      </w:pPr>
    </w:p>
    <w:p w:rsidR="00A73B14" w:rsidRPr="00A73B14" w:rsidRDefault="00A73B14" w:rsidP="00A73B14">
      <w:pPr>
        <w:spacing w:line="360" w:lineRule="auto"/>
        <w:rPr>
          <w:sz w:val="28"/>
          <w:szCs w:val="28"/>
          <w:lang w:val="en-US"/>
        </w:rPr>
      </w:pP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Bo‘zsuv kanali bo‘yida o‘tgan asrning 80-yillarida qad rostlagan Toshkent teleminorasi 375 metr balandlikka ega bo‘lib, bu borada MDHda ikkinchi, mintaqamizda esa birinchi o‘rinda turadi. Toshkent metropoliteni ham Markaziy Osiyoda yagonadir. Keyingi davrda poytaxt teleminorasi, metro stansiyalari tubdan ta’mirlandi, metroning yangi yo‘nalish va stansiyalari bunyod etildi.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Poytaxtimiz to‘yiga tayyorgarlik ko‘rish jarayonida bunyodkorlik ko‘lamlari butun shahar bo‘ylab bundan-da keng quloch yoymoqda. Alisher Navoiy nomidagi O‘zbekiston Milliy kutubxonasining yangi binosi, “Qatag‘on qurbonlari xotirasi” muzeyining ikkinchi qismi, Bolalar ijodiyoti ko‘rgazmasi markazi, Toshkent Islom universitetining yangi o‘quv korpusini barpo etish, “Paxtakor” markaziy stadionini to‘liq qayta rekonstruksiya qilish birinchi galdagi vazifalardandir.</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Taraqqiyotga yuz tutgan shahar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Toshkentdagi “Zenith electronics” qo‘shma korxonasi “LG” rusumidagi televizorlar hamda maishiy konditsionerlarni, “Roison Electronics Co. Ltd” kompaniyasi esa “Roison” televizorlari va “Samsung” konditsionerlarini, shuningdek, DVD-pleyerlarni keng savdoga chiqarayotir. Ushbu mahsulotlar zamonaviy dizayni, sifati, texnik imkoniyatlari, narxi, kafolat muddati kabi bir qator muhim jihatlar bo‘yicha xorijiy tovarlarga nisbatan ancha afzalliklarga ega. Shu bois ular hozirgi davrning talabchan va nozikta’b iste’molchilari didiga ma’qul tushmoqda.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Bu – poytaxtimizdagi necha minglab ishlab chiqarish korxonalarida tayyorlanayotgan raqobatbardosh tovarlar “daryosi”dan “bir tomchi”, xolos. Zotan, ayni paytda mamlakatimiz yalpi ichki mahsulotining qariyb 16 foizi, tashqi savdo aylanmasining salkam 38 foizi, servis va xizmatlarning 31 foizi Toshkent shahri ulushiga to‘g‘ri kelishi bejiz emas.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Sanoatimiz tayanch ustunlari hisoblangan Toshkent aviatsiya ishlab chiqarish birlashmasi, “O‘zkabel”, “Toshkent traktor zavodi”, “Sovplastital”, “Toshkent lak-bo‘yoq zavodi”, “Fayz”, “O‘zelektroapparat” kabi yirik korxonalar o‘zining ishlab chiqarish salohiyati va malakali kadrlari bilan nafaqat yurtimizda, balki xorijda ham yaxshi ma’lum.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Ayni vaqtda eng zamonaviy texnologiyalarga asoslangan yangidan-yangi korxonalarning paydo bo‘layotgani e’tiborga molikdir. Toshkentda birgina 2007 yilda 28 zamonaviy korxona foydalanishga topshirildi.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Shahardagi sanoat korxonalarining quvvati tobora oshib borayotir. 2000 yildan buyon poytaxt korxonalarida traktorlar ishlab chiqarish 3 baravarga, traktor tirkamalari va rangli televizorlar – 5 baravarga, konditsionerlar – 6,5 baravarga ko‘paygani shundan dalolatdir. Qariyb 3 ming korxona – dunyoning yuzdan ortiq mamlakatidagi kompaniya va firmalar bilan samarali tashqi iqtisodiy aloqalar o‘rnatganligi hisobiga – o‘tgan yili 2,6 milliard dollarlik mahsulot eksport qilishga erishildi.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Tarmoqdagi bunday ijobiy o‘zgarishlar bevosita investitsiya jarayonlarining faollashuvi samarasidir. Keyingi yillarda Toshkent shahri sanoatiga 1,3 milliard dollar miqdorida investitsiyalar jalb etilgani buni yaqqol tasdiqlaydi.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Xususiy tadbirkorlarga yaratilgan shart-sharoitlar tufayli shaharda kichik biznesning yalpi ichki hududiy mahsulotdagi ulushi 52 foizga yetdi. Eng muhimi, mehnatga layoqatli aholining 68 foizi aynan shu sohada band ekani poytaxtda kichik biznes va xususiy tadbirkorlik qanday keng ko‘lam va jadal sur’atlarda rivojlanayotganidan dalolatdir.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Toshkent shahridagi “Chorsu”, “Oloy”, “Parkent”, “Chilonzor”, “Mirobod” kabi bozorlar tubdan rekonstruksiya qilingani, yangilari qurilgani ham ana shunday xayrli </w:t>
      </w:r>
      <w:r w:rsidRPr="00A73B14">
        <w:rPr>
          <w:sz w:val="28"/>
          <w:szCs w:val="28"/>
          <w:lang w:val="en-US"/>
        </w:rPr>
        <w:lastRenderedPageBreak/>
        <w:t xml:space="preserve">ishlar sirasidandir. Poytaxtimizda ayni paytda zamonaviy, ko‘rkam va qulay yuzdan ortiq buyum bozori, dehqon bozori, shuningdek, qurilish materiallari savdosiga ixtisoslashgan bozorlar faoliyat ko‘rsatmoqda. Ularda sotilayotgan rang-barang mahsulotlarning bir qismi xorijdan olib kelinayotgan bo‘lsa, asosiy qismi mahalliy tadbirkorlar tomonidan tayyorlanayotgani ham tahsinga loyiq.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Yubileyga tayyorgarlik jarayonida shahar aholisini ichimlik suvi, elektr energiyasi bilan ta’minlashni yanada yaxshilash, yangi uy-joylar barpo etish, mavjudlarini rekonstruksiya qilish, mahalla va mavzelardagi ichki yo‘llarni asfaltlash hamda transport va kommunikatsiya tarmoqlarini takomillashtirish kabi ko‘plab muhim yo‘nalishlarda keng qamrovli ishlar boshlab yuborildi.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Boshqacha aytganda, Toshkentni nainki mintaqamiz, ayni chog‘da, butun Yevroosiyo va jahonning zamonaviy megapolislaridan biriga aylantirishga qaratilgan ezgu ishlar jadal davom etmoqda.</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Yoshlarga e’tibor va g‘amxo‘rlik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Toshkent ahli ruhi va kayfiyatida butun el-yurtimiz hayoti, quvonch va tashvishlari o‘z mujassamini topgan. Yurtboshimiz tomonidan Yoshlar yili deb e’lon qilingan joriy yilda poytaxtimizda kelajagimiz egalari – yosh avlodga har tomonlama g‘amxo‘rlik ko‘rsatish alohida e’tiborda turibdi.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Sog‘lom zurriyot – sog‘lom va barkamol avlod asosidir. Shu ma’noda, sog‘liqni saqlash sohasida amalga oshirilayotgan islohotlar natijasida poytaxt aholisiga tibbiy xizmat ko‘rsatish darajasi oshib, sifati yaxshilanmoqda. Bunda poytaxtda keyingi yillarda barpo etilgan Respublika shoshilinch tibbiy yordam markazi, shuningdek, Ko‘z mikroxirurgiyasi, Urologiya, Kardiologiya va Xirurgiya kabi ixtisoslashgan tibbiy markazlar, keyinchalik ishga tushirilgan o‘nta zamonaviy yangi poliklinika va </w:t>
      </w:r>
      <w:r w:rsidRPr="00A73B14">
        <w:rPr>
          <w:sz w:val="28"/>
          <w:szCs w:val="28"/>
          <w:lang w:val="en-US"/>
        </w:rPr>
        <w:lastRenderedPageBreak/>
        <w:t xml:space="preserve">sog‘lomlashtirish markazi, to‘liq rekonstruksiya qilingan 23 davolash-sog‘lomlashtirish muassasasi hamda mukammal ta’mirlangan 83 muassasaning hissasi katta, albatta.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Aholi salomatligini mustahkamlash masalasiga jiddiy e’tibor berilayotganligini poytaxtliklarning o‘rtacha umr ko‘rish darajasi sezilarli darajada uzaygani, ayollar, onalar va bolalar salomatligini ta’minlash yo‘lida muhim natijalarga erishilgani misolida ham ko‘rish mumkin. Ayniqsa, oxirgi o‘n yilda shahar bo‘yicha aholining kasallikka chalinish darajasi 22 foizga, bolalar o‘limi ko‘rsatkichlari esa 1,4 barobar kamayganini alohida qayd etish lozim.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Bugungi kunda navqiron yigit-qizlarimiz, umuman, barcha toshkentliklar o‘rtasida sog‘lom turmush tarzini qaror toptirish maqsadida jismoniy tarbiya va sportni yanada rivojlantirishga alohida e’tibor qaratilmoqda. Hozir shaharda qariyb 2530 sport inshooti mavjud. Bolalar sportini rivojlantirish dasturiga binoan keyingi 4 yil ichida 39 ta yangi sport obyekti ishga tushirildi.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Kadrlar tayyorlash milliy dasturining dastlabki samarasi bo‘lmish mutlaqo yangicha o‘rta maxsus ta’lim muassasalari – akademik litsey va kasb-hunar kollejlari aynan poytaxtimizda barpo etilgan edi. O‘tgan davr mobaynida shaharda 30 akademik litsey va 51 kasb-hunar kolleji foydalanishga topshirildi va ularda minglab yoshlarimiz bilim olmoqda. Bu yerda 31 oliy o‘quv yurti faoliyat ko‘rsatmoqda. Mustaqillik yillarida poytaxtimizda Jahon iqtisodiyoti va diplomatiya universiteti, Axborot texnologiyalari universiteti, Aviatsiya instituti, Islom universiteti, Tibbiyot akademiyasi singari 15 ta yangi, nufuzli oliy o‘quv yurti tashkil etildi.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Toshkentda Xalqaro Vestminster universiteti, M.Lomonosov nomidagi Moskva davlat universiteti, G.Plexanov nomidagi Rossiya iqtisodiyot akademiyasi, I.Gubkin nomidagi Rossiya davlat neft va gaz universiteti filiallari faoliyat ko‘rsatyapti. Yana bir oliy o‘quv yurti – Singapur menejmentni rivojlantirish instituti filialini ochishga tayyorgarlik ishlari davom etmoqda.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Mamlakatimiz rahbarining shu yil 9 aprelda qabul qilingan “Mirzo Ulug‘bek nomidagi O‘zbekiston Milliy universitetining 90 yilligini nishonlash to‘g‘risida”gi qarori mazkur yetakchi oliy o‘quv dargohining yoshlar intellektual va ma’naviy salohiyatini oshirish, yurtimiz ilm-fani va madaniyati, zamonaviy ta’lim tizimini rivojlantirish, yuksak malakali mutaxassislar tayyorlash, yigit-qizlarimizni vatanparvarlik va umuminsoniy qadriyatlarga hurmat ruhida tarbiyalash borasidagi beqiyos o‘rni va ulkan hissasining yuksak e’tirofi bo‘ldi.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Poytaxtimizda yosh oilalar uchun 22 ta ko‘p qavatli uy qurish maqsadida 31 milliard so‘m imtiyozli ipoteka kreditlari ajratiladi. “Yoshlar yili” Davlat dasturi qabul qilinishi munosabati bilan bu yo‘nalishdagi xayrli ishlarning ko‘lami yanada kengaydi.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 xml:space="preserve">Bularning barchasi mustaqillik sharofati bilan Toshkentning nafaqat mamlakatimiz, balki dunyo miqyosidagi nufuzi va obro‘-e’tibori tobora ortib borayotganidan dalolatdir. </w:t>
      </w: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r w:rsidRPr="00A73B14">
        <w:rPr>
          <w:sz w:val="28"/>
          <w:szCs w:val="28"/>
          <w:lang w:val="en-US"/>
        </w:rPr>
        <w:t>Shu bois, Sharqning ma’rifat beshiklaridan biri sifatida dovrug‘ qozongan Toshkent shahrining 2200 yilligi mamlakatimizda nishonlanadigan katta to‘y ekani barobarida, dunyo miqyosida muhim ahamiyatga ega ulkan voqea hamdir. Shu kunlarda bu qutlug‘ sanaga tayyorgarlik shukuhi yurtimizning barcha hududlarini qamrab olmoqda. Zero, Yurtboshimiz ta’kidlaganidek, Vatanimizning muqaddas ostonasi, davlatimizning bosh shahri bo‘lmish azim Toshkent bilan butun O‘zbekiston xalqi, barchamiz haqli ravishda faxrlanamiz.</w:t>
      </w:r>
    </w:p>
    <w:p w:rsidR="00F36A74" w:rsidRPr="00A73B14" w:rsidRDefault="00F36A74" w:rsidP="00A73B14">
      <w:pPr>
        <w:spacing w:line="360" w:lineRule="auto"/>
        <w:rPr>
          <w:sz w:val="28"/>
          <w:szCs w:val="28"/>
          <w:lang w:val="en-US"/>
        </w:rPr>
      </w:pP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p>
    <w:p w:rsidR="0022301D" w:rsidRPr="00A73B14" w:rsidRDefault="0022301D" w:rsidP="00A73B14">
      <w:pPr>
        <w:spacing w:line="360" w:lineRule="auto"/>
        <w:rPr>
          <w:sz w:val="28"/>
          <w:szCs w:val="28"/>
          <w:lang w:val="en-US"/>
        </w:rPr>
      </w:pPr>
    </w:p>
    <w:sectPr w:rsidR="0022301D" w:rsidRPr="00A73B14" w:rsidSect="0022301D">
      <w:pgSz w:w="11906" w:h="16838"/>
      <w:pgMar w:top="1134" w:right="850" w:bottom="1134" w:left="108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3A25A9"/>
    <w:multiLevelType w:val="hybridMultilevel"/>
    <w:tmpl w:val="AEBC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08"/>
  <w:noPunctuationKerning/>
  <w:characterSpacingControl w:val="doNotCompress"/>
  <w:compat/>
  <w:rsids>
    <w:rsidRoot w:val="00D24DF6"/>
    <w:rsid w:val="000054E8"/>
    <w:rsid w:val="0003308A"/>
    <w:rsid w:val="00067827"/>
    <w:rsid w:val="00093A09"/>
    <w:rsid w:val="000B0416"/>
    <w:rsid w:val="001603D0"/>
    <w:rsid w:val="0022301D"/>
    <w:rsid w:val="00301F8B"/>
    <w:rsid w:val="003132FF"/>
    <w:rsid w:val="003B7966"/>
    <w:rsid w:val="004A5984"/>
    <w:rsid w:val="00556B5B"/>
    <w:rsid w:val="0057531D"/>
    <w:rsid w:val="005837C1"/>
    <w:rsid w:val="006941D1"/>
    <w:rsid w:val="008769A0"/>
    <w:rsid w:val="00994935"/>
    <w:rsid w:val="00A40A3E"/>
    <w:rsid w:val="00A73B14"/>
    <w:rsid w:val="00AD3F76"/>
    <w:rsid w:val="00AF12EE"/>
    <w:rsid w:val="00D14189"/>
    <w:rsid w:val="00D24DF6"/>
    <w:rsid w:val="00D46756"/>
    <w:rsid w:val="00F36A74"/>
    <w:rsid w:val="00FF5B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2631</Words>
  <Characters>15002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House</Company>
  <LinksUpToDate>false</LinksUpToDate>
  <CharactersWithSpaces>17598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Shamshyn</dc:creator>
  <cp:keywords/>
  <dc:description/>
  <cp:lastModifiedBy>Admin</cp:lastModifiedBy>
  <cp:revision>2</cp:revision>
  <cp:lastPrinted>2010-01-08T08:22:00Z</cp:lastPrinted>
  <dcterms:created xsi:type="dcterms:W3CDTF">2011-04-20T11:23:00Z</dcterms:created>
  <dcterms:modified xsi:type="dcterms:W3CDTF">2011-04-20T11:23:00Z</dcterms:modified>
</cp:coreProperties>
</file>